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right" w:pos="9026" w:leader="underscor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Smaller Authority Name:  Kidlington Parish Council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NOTICE OF CONCLUSION OF ANNUAL AUDIT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ACCOUNTS FOR THE YEAR ENDED 31 MARCH 2018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Accounts and Audit Regulations 2015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5"/>
        </w:num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The audit of accounts for Kidlington Parish Council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for the year ended 31 March 2018 has been completed and the accounts have been published.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8"/>
        </w:num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The Annual Return is available for inspection by any local government elector in the area of Kidlington Parish Council </w:t>
        <w:tab/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ab/>
        <w:t xml:space="preserve">on application to 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"/>
        </w:num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Rachel Falukner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2"/>
        </w:num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Exeter Hall, Oxford Road, Kidlington, OX5 1AB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4"/>
        </w:num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Telephone Contact: 01865 375143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20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            Office hours open Monday to Friday 9am - 5pm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ab/>
      </w:r>
    </w:p>
    <w:p>
      <w:pPr>
        <w:numPr>
          <w:ilvl w:val="0"/>
          <w:numId w:val="17"/>
        </w:num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Copies will be provided to any person on payment of £0 for each copy of the Annual Return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20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             Alternatively it is available onour website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www.kidlington-pc.gov.uk</w:t>
        </w:r>
      </w:hyperlink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440" w:hanging="873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Announcement made by Rachel Faulkner</w:t>
      </w: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both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134" w:leader="none"/>
          <w:tab w:val="right" w:pos="9026" w:leader="underscore"/>
        </w:tabs>
        <w:spacing w:before="0" w:after="200" w:line="276"/>
        <w:ind w:right="0" w:left="1134" w:hanging="567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  <w:t xml:space="preserve">12th October 2108</w:t>
      </w:r>
    </w:p>
    <w:p>
      <w:pPr>
        <w:spacing w:before="0" w:after="120" w:line="360"/>
        <w:ind w:right="0" w:left="0" w:firstLine="24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9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idlington-pc.gov.uk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